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rFonts w:hint="eastAsia" w:ascii="宋体" w:hAnsi="宋体" w:cs="幼圆"/>
          <w:b/>
          <w:kern w:val="0"/>
          <w:sz w:val="28"/>
          <w:szCs w:val="28"/>
        </w:rPr>
      </w:pPr>
      <w:r>
        <w:rPr>
          <w:rFonts w:hint="eastAsia" w:ascii="宋体" w:hAnsi="宋体" w:cs="幼圆"/>
          <w:b/>
          <w:kern w:val="0"/>
          <w:sz w:val="28"/>
          <w:szCs w:val="28"/>
          <w:lang w:val="en-US" w:eastAsia="zh-CN"/>
        </w:rPr>
        <w:t xml:space="preserve"> 微课</w:t>
      </w:r>
      <w:r>
        <w:rPr>
          <w:rFonts w:hint="eastAsia" w:ascii="宋体" w:hAnsi="宋体" w:cs="幼圆"/>
          <w:b/>
          <w:kern w:val="0"/>
          <w:sz w:val="28"/>
          <w:szCs w:val="28"/>
        </w:rPr>
        <w:t>教学设计</w:t>
      </w:r>
      <w:bookmarkStart w:id="0" w:name="_GoBack"/>
      <w:bookmarkEnd w:id="0"/>
    </w:p>
    <w:tbl>
      <w:tblPr>
        <w:tblStyle w:val="3"/>
        <w:tblW w:w="10080" w:type="dxa"/>
        <w:tblInd w:w="-43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26"/>
        <w:gridCol w:w="3834"/>
        <w:gridCol w:w="1260"/>
        <w:gridCol w:w="30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7" w:hRule="atLeast"/>
        </w:trPr>
        <w:tc>
          <w:tcPr>
            <w:tcW w:w="19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学校</w:t>
            </w:r>
          </w:p>
        </w:tc>
        <w:tc>
          <w:tcPr>
            <w:tcW w:w="8154" w:type="dxa"/>
            <w:gridSpan w:val="3"/>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南庄三中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9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课名</w:t>
            </w:r>
          </w:p>
        </w:tc>
        <w:tc>
          <w:tcPr>
            <w:tcW w:w="3834" w:type="dxa"/>
            <w:vAlign w:val="center"/>
          </w:tcPr>
          <w:p>
            <w:pPr>
              <w:numPr>
                <w:ilvl w:val="0"/>
                <w:numId w:val="0"/>
              </w:numPr>
              <w:jc w:val="both"/>
              <w:rPr>
                <w:rFonts w:hint="eastAsia" w:ascii="宋体" w:hAnsi="宋体" w:eastAsia="宋体" w:cs="宋体"/>
                <w:sz w:val="24"/>
                <w:szCs w:val="24"/>
                <w:lang w:eastAsia="zh-CN"/>
              </w:rPr>
            </w:pPr>
            <w:r>
              <w:rPr>
                <w:rFonts w:hint="eastAsia" w:ascii="宋体" w:hAnsi="宋体" w:eastAsia="宋体" w:cs="宋体"/>
                <w:b w:val="0"/>
                <w:bCs/>
                <w:color w:val="222222"/>
                <w:kern w:val="0"/>
                <w:sz w:val="24"/>
                <w:szCs w:val="24"/>
                <w:lang w:val="en-US" w:eastAsia="zh-CN"/>
              </w:rPr>
              <w:t xml:space="preserve">    </w:t>
            </w:r>
            <w:r>
              <w:rPr>
                <w:rFonts w:hint="eastAsia" w:ascii="宋体" w:hAnsi="宋体" w:eastAsia="宋体" w:cs="宋体"/>
                <w:b w:val="0"/>
                <w:bCs/>
                <w:color w:val="222222"/>
                <w:kern w:val="0"/>
                <w:sz w:val="24"/>
                <w:szCs w:val="24"/>
              </w:rPr>
              <w:t>三角形</w:t>
            </w:r>
            <w:r>
              <w:rPr>
                <w:rFonts w:hint="eastAsia" w:ascii="宋体" w:hAnsi="宋体" w:eastAsia="宋体" w:cs="宋体"/>
                <w:b w:val="0"/>
                <w:bCs/>
                <w:color w:val="222222"/>
                <w:kern w:val="0"/>
                <w:sz w:val="24"/>
                <w:szCs w:val="24"/>
                <w:lang w:val="en-US" w:eastAsia="zh-CN"/>
              </w:rPr>
              <w:t>----</w:t>
            </w:r>
            <w:r>
              <w:rPr>
                <w:rFonts w:hint="eastAsia" w:ascii="宋体" w:hAnsi="宋体" w:eastAsia="宋体" w:cs="宋体"/>
                <w:b w:val="0"/>
                <w:bCs/>
                <w:color w:val="auto"/>
                <w:kern w:val="0"/>
                <w:sz w:val="24"/>
                <w:szCs w:val="24"/>
              </w:rPr>
              <w:t>认识三角形</w:t>
            </w:r>
          </w:p>
        </w:tc>
        <w:tc>
          <w:tcPr>
            <w:tcW w:w="12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教师</w:t>
            </w:r>
          </w:p>
        </w:tc>
        <w:tc>
          <w:tcPr>
            <w:tcW w:w="3060"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冼瑞冰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9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学科（版本）</w:t>
            </w:r>
          </w:p>
        </w:tc>
        <w:tc>
          <w:tcPr>
            <w:tcW w:w="3834"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北师大版</w:t>
            </w:r>
          </w:p>
        </w:tc>
        <w:tc>
          <w:tcPr>
            <w:tcW w:w="12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章节</w:t>
            </w:r>
          </w:p>
        </w:tc>
        <w:tc>
          <w:tcPr>
            <w:tcW w:w="3060"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第四章第二节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trPr>
        <w:tc>
          <w:tcPr>
            <w:tcW w:w="19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学时</w:t>
            </w:r>
          </w:p>
        </w:tc>
        <w:tc>
          <w:tcPr>
            <w:tcW w:w="3834"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1课时</w:t>
            </w:r>
          </w:p>
        </w:tc>
        <w:tc>
          <w:tcPr>
            <w:tcW w:w="12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年级</w:t>
            </w:r>
          </w:p>
        </w:tc>
        <w:tc>
          <w:tcPr>
            <w:tcW w:w="3060"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七年级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19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使用节点</w:t>
            </w:r>
          </w:p>
        </w:tc>
        <w:tc>
          <w:tcPr>
            <w:tcW w:w="8154" w:type="dxa"/>
            <w:gridSpan w:val="3"/>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课中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trPr>
        <w:tc>
          <w:tcPr>
            <w:tcW w:w="19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微课嵌入点</w:t>
            </w:r>
          </w:p>
        </w:tc>
        <w:tc>
          <w:tcPr>
            <w:tcW w:w="8154" w:type="dxa"/>
            <w:gridSpan w:val="3"/>
            <w:vAlign w:val="center"/>
          </w:tcPr>
          <w:p>
            <w:pPr>
              <w:spacing w:line="360" w:lineRule="auto"/>
              <w:rPr>
                <w:rFonts w:hint="eastAsia" w:ascii="宋体" w:hAnsi="宋体" w:eastAsia="宋体" w:cs="宋体"/>
                <w:color w:val="auto"/>
                <w:sz w:val="24"/>
                <w:szCs w:val="24"/>
              </w:rPr>
            </w:pPr>
            <w:r>
              <w:rPr>
                <w:rFonts w:hint="eastAsia" w:ascii="宋体" w:hAnsi="宋体" w:eastAsia="宋体" w:cs="宋体"/>
                <w:b w:val="0"/>
                <w:bCs/>
                <w:color w:val="auto"/>
                <w:sz w:val="24"/>
                <w:szCs w:val="24"/>
              </w:rPr>
              <w:t>第三环节  探索三角形三边关系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5" w:hRule="atLeast"/>
        </w:trPr>
        <w:tc>
          <w:tcPr>
            <w:tcW w:w="1926"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选该内容进行微课探索的原因</w:t>
            </w:r>
          </w:p>
        </w:tc>
        <w:tc>
          <w:tcPr>
            <w:tcW w:w="8154" w:type="dxa"/>
            <w:gridSpan w:val="3"/>
            <w:vAlign w:val="center"/>
          </w:tcPr>
          <w:p>
            <w:pPr>
              <w:numPr>
                <w:ilvl w:val="0"/>
                <w:numId w:val="1"/>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这是一节几何课堂，通过微课能够生动把每个环节显示出来，从而让学生易于理解</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2、教学目标是：</w:t>
            </w:r>
          </w:p>
          <w:p>
            <w:pPr>
              <w:spacing w:line="360" w:lineRule="auto"/>
              <w:rPr>
                <w:rFonts w:hint="eastAsia" w:ascii="宋体" w:hAnsi="宋体" w:eastAsia="宋体" w:cs="宋体"/>
                <w:b w:val="0"/>
                <w:bCs/>
                <w:sz w:val="24"/>
                <w:szCs w:val="24"/>
              </w:rPr>
            </w:pPr>
            <w:r>
              <w:rPr>
                <w:rFonts w:hint="eastAsia" w:ascii="宋体" w:hAnsi="宋体" w:eastAsia="宋体" w:cs="宋体"/>
                <w:sz w:val="24"/>
                <w:szCs w:val="24"/>
                <w:lang w:val="en-US" w:eastAsia="zh-CN"/>
              </w:rPr>
              <w:t>（1）要学生</w:t>
            </w:r>
            <w:r>
              <w:rPr>
                <w:rFonts w:hint="eastAsia" w:ascii="宋体" w:hAnsi="宋体" w:eastAsia="宋体" w:cs="宋体"/>
                <w:b w:val="0"/>
                <w:bCs/>
                <w:sz w:val="24"/>
                <w:szCs w:val="24"/>
              </w:rPr>
              <w:t>掌握</w:t>
            </w:r>
            <w:r>
              <w:rPr>
                <w:rFonts w:hint="eastAsia" w:ascii="宋体" w:hAnsi="宋体" w:eastAsia="宋体" w:cs="宋体"/>
                <w:b w:val="0"/>
                <w:bCs/>
                <w:sz w:val="24"/>
                <w:szCs w:val="24"/>
                <w:lang w:eastAsia="zh-CN"/>
              </w:rPr>
              <w:t>三角形</w:t>
            </w:r>
            <w:r>
              <w:rPr>
                <w:rFonts w:hint="eastAsia" w:ascii="宋体" w:hAnsi="宋体" w:eastAsia="宋体" w:cs="宋体"/>
                <w:b w:val="0"/>
                <w:bCs/>
                <w:sz w:val="24"/>
                <w:szCs w:val="24"/>
              </w:rPr>
              <w:t>三边关系,并能运用三边关系解决生活中的实际问题. 结合具体实例,进一步掌握三角形三条边的关系</w:t>
            </w:r>
            <w:r>
              <w:rPr>
                <w:rFonts w:hint="eastAsia" w:ascii="宋体" w:hAnsi="宋体" w:eastAsia="宋体" w:cs="宋体"/>
                <w:b w:val="0"/>
                <w:bCs/>
                <w:sz w:val="24"/>
                <w:szCs w:val="24"/>
                <w:lang w:eastAsia="zh-CN"/>
              </w:rPr>
              <w:t>。</w:t>
            </w:r>
          </w:p>
          <w:p>
            <w:pPr>
              <w:numPr>
                <w:ilvl w:val="0"/>
                <w:numId w:val="0"/>
              </w:numPr>
              <w:jc w:val="left"/>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通过观察、操作、想象、推理、交流等活动,发展空间观念,推理能力和有条理地表达能力</w:t>
            </w:r>
            <w:r>
              <w:rPr>
                <w:rFonts w:hint="eastAsia" w:ascii="宋体" w:hAnsi="宋体" w:eastAsia="宋体" w:cs="宋体"/>
                <w:b w:val="0"/>
                <w:bCs/>
                <w:sz w:val="24"/>
                <w:szCs w:val="24"/>
                <w:lang w:eastAsia="zh-CN"/>
              </w:rPr>
              <w:t>。</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3、选取这个环节切入微课，目的让学生易于理解，突出这知识点重要性，</w:t>
            </w:r>
            <w:r>
              <w:rPr>
                <w:rFonts w:hint="eastAsia" w:ascii="宋体" w:hAnsi="宋体" w:eastAsia="宋体" w:cs="宋体"/>
                <w:b w:val="0"/>
                <w:bCs/>
                <w:sz w:val="24"/>
                <w:szCs w:val="24"/>
              </w:rPr>
              <w:t>学生通过观察、操作、交流和反思,获得必需的数学知识</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激发学生的学习兴趣</w:t>
            </w:r>
            <w:r>
              <w:rPr>
                <w:rFonts w:hint="eastAsia" w:ascii="宋体" w:hAnsi="宋体" w:eastAsia="宋体" w:cs="宋体"/>
                <w:b w:val="0"/>
                <w:bCs/>
                <w:sz w:val="24"/>
                <w:szCs w:val="24"/>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19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微课类型</w:t>
            </w:r>
          </w:p>
        </w:tc>
        <w:tc>
          <w:tcPr>
            <w:tcW w:w="8154" w:type="dxa"/>
            <w:gridSpan w:val="3"/>
            <w:vAlign w:val="center"/>
          </w:tcPr>
          <w:p>
            <w:pPr>
              <w:numPr>
                <w:ilvl w:val="0"/>
                <w:numId w:val="2"/>
              </w:numPr>
              <w:jc w:val="left"/>
              <w:rPr>
                <w:rFonts w:hint="eastAsia" w:ascii="宋体" w:hAnsi="宋体" w:eastAsia="宋体" w:cs="宋体"/>
                <w:sz w:val="24"/>
                <w:szCs w:val="24"/>
                <w:lang w:eastAsia="zh-CN"/>
              </w:rPr>
            </w:pPr>
            <w:r>
              <w:rPr>
                <w:rFonts w:hint="eastAsia" w:ascii="宋体" w:hAnsi="宋体" w:eastAsia="宋体" w:cs="宋体"/>
                <w:sz w:val="24"/>
                <w:szCs w:val="24"/>
              </w:rPr>
              <w:t>解决重点</w:t>
            </w:r>
            <w:r>
              <w:rPr>
                <w:rFonts w:hint="eastAsia" w:ascii="宋体" w:hAnsi="宋体" w:eastAsia="宋体" w:cs="宋体"/>
                <w:sz w:val="24"/>
                <w:szCs w:val="24"/>
                <w:lang w:eastAsia="zh-CN"/>
              </w:rPr>
              <w:t>：理解和掌握“三角形任意两边的和大于第三边”的性质；</w:t>
            </w:r>
          </w:p>
          <w:p>
            <w:pPr>
              <w:numPr>
                <w:ilvl w:val="0"/>
                <w:numId w:val="0"/>
              </w:numPr>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解决难点</w:t>
            </w:r>
            <w:r>
              <w:rPr>
                <w:rFonts w:hint="eastAsia" w:ascii="宋体" w:hAnsi="宋体" w:eastAsia="宋体" w:cs="宋体"/>
                <w:sz w:val="24"/>
                <w:szCs w:val="24"/>
                <w:lang w:eastAsia="zh-CN"/>
              </w:rPr>
              <w:t>：自主探索三角形的三边关系，引导发现“三角形任意两边之</w:t>
            </w:r>
          </w:p>
          <w:p>
            <w:pPr>
              <w:numPr>
                <w:ilvl w:val="0"/>
                <w:numId w:val="0"/>
              </w:numPr>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和大于第三边”的性质</w:t>
            </w:r>
            <w:r>
              <w:rPr>
                <w:rFonts w:hint="eastAsia" w:ascii="宋体" w:hAnsi="宋体" w:eastAsia="宋体" w:cs="宋体"/>
                <w:sz w:val="24"/>
                <w:szCs w:val="24"/>
                <w:lang w:val="en-US" w:eastAsia="zh-CN"/>
              </w:rPr>
              <w:t xml:space="preserve"> </w:t>
            </w:r>
          </w:p>
          <w:p>
            <w:pPr>
              <w:numPr>
                <w:ilvl w:val="0"/>
                <w:numId w:val="2"/>
              </w:numPr>
              <w:jc w:val="left"/>
              <w:rPr>
                <w:rFonts w:hint="eastAsia" w:ascii="宋体" w:hAnsi="宋体" w:eastAsia="宋体" w:cs="宋体"/>
                <w:sz w:val="24"/>
                <w:szCs w:val="24"/>
              </w:rPr>
            </w:pPr>
            <w:r>
              <w:rPr>
                <w:rFonts w:hint="eastAsia" w:ascii="宋体" w:hAnsi="宋体" w:eastAsia="宋体" w:cs="宋体"/>
                <w:sz w:val="24"/>
                <w:szCs w:val="24"/>
              </w:rPr>
              <w:t>探究型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19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微课嵌入目的</w:t>
            </w:r>
          </w:p>
        </w:tc>
        <w:tc>
          <w:tcPr>
            <w:tcW w:w="8154"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lang w:val="en-US" w:eastAsia="zh-CN"/>
              </w:rPr>
              <w:t>通过微课能够生动把每个环节显示出来，从而让学生易于理解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19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选取策略</w:t>
            </w:r>
          </w:p>
        </w:tc>
        <w:tc>
          <w:tcPr>
            <w:tcW w:w="8154" w:type="dxa"/>
            <w:gridSpan w:val="3"/>
            <w:vAlign w:val="center"/>
          </w:tcPr>
          <w:p>
            <w:pPr>
              <w:jc w:val="left"/>
              <w:rPr>
                <w:rFonts w:hint="eastAsia" w:ascii="宋体" w:hAnsi="宋体" w:eastAsia="宋体" w:cs="宋体"/>
                <w:sz w:val="24"/>
                <w:szCs w:val="24"/>
                <w:lang w:eastAsia="zh-CN"/>
              </w:rPr>
            </w:pPr>
            <w:r>
              <w:rPr>
                <w:rFonts w:hint="default" w:ascii="Tahoma" w:hAnsi="Tahoma" w:eastAsia="Tahoma" w:cs="Tahoma"/>
                <w:kern w:val="0"/>
                <w:sz w:val="21"/>
                <w:szCs w:val="21"/>
                <w:lang w:val="en-US" w:eastAsia="zh-CN" w:bidi="ar"/>
              </w:rPr>
              <w:t>本节课我们主要来学习三角形三边的关系，同学们要通过自己的实际动手操作理解并掌握三角形的两边之和大于第三边，两边之差小于第三边，能够判断哪些线段可以围成三角形，可以解决相关的实际问题。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19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微课效益分析</w:t>
            </w:r>
          </w:p>
        </w:tc>
        <w:tc>
          <w:tcPr>
            <w:tcW w:w="8154" w:type="dxa"/>
            <w:gridSpan w:val="3"/>
            <w:vAlign w:val="center"/>
          </w:tcPr>
          <w:p>
            <w:pPr>
              <w:jc w:val="left"/>
              <w:rPr>
                <w:rFonts w:hint="eastAsia" w:ascii="宋体" w:hAnsi="宋体" w:eastAsia="宋体" w:cs="宋体"/>
                <w:sz w:val="24"/>
                <w:szCs w:val="24"/>
              </w:rPr>
            </w:pPr>
            <w:r>
              <w:rPr>
                <w:rFonts w:hint="eastAsia" w:ascii="Tahoma" w:hAnsi="Tahoma" w:eastAsia="Tahoma" w:cs="Tahoma"/>
                <w:kern w:val="0"/>
                <w:sz w:val="21"/>
                <w:szCs w:val="21"/>
                <w:lang w:val="en-US" w:eastAsia="zh-CN" w:bidi="ar"/>
              </w:rPr>
              <w:t>通过微课引入，让学生生动，易于理解，若一下子过了还可以重复去看，加深巩固。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1926"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预设的问题是</w:t>
            </w:r>
          </w:p>
        </w:tc>
        <w:tc>
          <w:tcPr>
            <w:tcW w:w="8154" w:type="dxa"/>
            <w:gridSpan w:val="3"/>
            <w:vAlign w:val="center"/>
          </w:tcPr>
          <w:p>
            <w:pPr>
              <w:numPr>
                <w:ilvl w:val="0"/>
                <w:numId w:val="3"/>
              </w:num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学生看完微课之后有些知识点没及时理解，老师要及时点拨。</w:t>
            </w:r>
          </w:p>
          <w:p>
            <w:pPr>
              <w:numPr>
                <w:ilvl w:val="0"/>
                <w:numId w:val="3"/>
              </w:numPr>
              <w:jc w:val="left"/>
              <w:rPr>
                <w:rFonts w:hint="eastAsia" w:ascii="宋体" w:hAnsi="宋体" w:eastAsia="宋体" w:cs="宋体"/>
                <w:sz w:val="24"/>
                <w:szCs w:val="24"/>
                <w:lang w:eastAsia="zh-CN"/>
              </w:rPr>
            </w:pPr>
            <w:r>
              <w:rPr>
                <w:rFonts w:hint="eastAsia" w:ascii="宋体" w:hAnsi="宋体" w:eastAsia="宋体" w:cs="宋体"/>
                <w:b w:val="0"/>
                <w:i w:val="0"/>
                <w:caps w:val="0"/>
                <w:color w:val="000000"/>
                <w:spacing w:val="0"/>
                <w:sz w:val="24"/>
                <w:szCs w:val="24"/>
                <w:shd w:val="clear" w:fill="FFFFFF"/>
              </w:rPr>
              <w:t>在</w:t>
            </w:r>
            <w:r>
              <w:rPr>
                <w:rFonts w:hint="eastAsia" w:ascii="宋体" w:hAnsi="宋体" w:eastAsia="宋体" w:cs="宋体"/>
                <w:b w:val="0"/>
                <w:i w:val="0"/>
                <w:caps w:val="0"/>
                <w:color w:val="000000"/>
                <w:spacing w:val="0"/>
                <w:sz w:val="24"/>
                <w:szCs w:val="24"/>
                <w:shd w:val="clear" w:fill="FFFFFF"/>
                <w:lang w:eastAsia="zh-CN"/>
              </w:rPr>
              <w:t>练习</w:t>
            </w:r>
            <w:r>
              <w:rPr>
                <w:rFonts w:hint="eastAsia" w:ascii="宋体" w:hAnsi="宋体" w:eastAsia="宋体" w:cs="宋体"/>
                <w:b w:val="0"/>
                <w:i w:val="0"/>
                <w:caps w:val="0"/>
                <w:color w:val="000000"/>
                <w:spacing w:val="0"/>
                <w:sz w:val="24"/>
                <w:szCs w:val="24"/>
                <w:shd w:val="clear" w:fill="FFFFFF"/>
              </w:rPr>
              <w:t>检测中错误较多的同学，</w:t>
            </w:r>
            <w:r>
              <w:rPr>
                <w:rFonts w:hint="eastAsia" w:ascii="宋体" w:hAnsi="宋体" w:eastAsia="宋体" w:cs="宋体"/>
                <w:b w:val="0"/>
                <w:i w:val="0"/>
                <w:caps w:val="0"/>
                <w:color w:val="000000"/>
                <w:spacing w:val="0"/>
                <w:sz w:val="24"/>
                <w:szCs w:val="24"/>
                <w:shd w:val="clear" w:fill="FFFFFF"/>
                <w:lang w:eastAsia="zh-CN"/>
              </w:rPr>
              <w:t>可</w:t>
            </w:r>
            <w:r>
              <w:rPr>
                <w:rFonts w:hint="eastAsia" w:ascii="宋体" w:hAnsi="宋体" w:eastAsia="宋体" w:cs="宋体"/>
                <w:b w:val="0"/>
                <w:i w:val="0"/>
                <w:caps w:val="0"/>
                <w:color w:val="000000"/>
                <w:spacing w:val="0"/>
                <w:sz w:val="24"/>
                <w:szCs w:val="24"/>
                <w:shd w:val="clear" w:fill="FFFFFF"/>
              </w:rPr>
              <w:t>继续学习微课</w:t>
            </w:r>
            <w:r>
              <w:rPr>
                <w:rFonts w:hint="eastAsia" w:ascii="宋体" w:hAnsi="宋体" w:eastAsia="宋体" w:cs="宋体"/>
                <w:b w:val="0"/>
                <w:i w:val="0"/>
                <w:caps w:val="0"/>
                <w:color w:val="000000"/>
                <w:spacing w:val="0"/>
                <w:sz w:val="24"/>
                <w:szCs w:val="24"/>
                <w:shd w:val="clear" w:fill="FFFFFF"/>
                <w:lang w:eastAsia="zh-CN"/>
              </w:rPr>
              <w:t>，进一步巩固知识的掌握</w:t>
            </w:r>
            <w:r>
              <w:rPr>
                <w:rFonts w:hint="eastAsia" w:ascii="宋体" w:hAnsi="宋体" w:eastAsia="宋体" w:cs="宋体"/>
                <w:b w:val="0"/>
                <w:i w:val="0"/>
                <w:caps w:val="0"/>
                <w:color w:val="000000"/>
                <w:spacing w:val="0"/>
                <w:sz w:val="24"/>
                <w:szCs w:val="24"/>
                <w:shd w:val="clear" w:fill="FFFFFF"/>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1926"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怎么设计本堂课</w:t>
            </w:r>
          </w:p>
        </w:tc>
        <w:tc>
          <w:tcPr>
            <w:tcW w:w="8154" w:type="dxa"/>
            <w:gridSpan w:val="3"/>
            <w:vAlign w:val="center"/>
          </w:tcPr>
          <w:p>
            <w:pPr>
              <w:numPr>
                <w:ilvl w:val="0"/>
                <w:numId w:val="4"/>
              </w:numPr>
              <w:jc w:val="left"/>
              <w:rPr>
                <w:rFonts w:hint="eastAsia" w:ascii="宋体" w:hAnsi="宋体" w:eastAsia="宋体" w:cs="宋体"/>
                <w:b w:val="0"/>
                <w:bCs/>
                <w:sz w:val="24"/>
                <w:szCs w:val="24"/>
                <w:lang w:eastAsia="zh-CN"/>
              </w:rPr>
            </w:pPr>
            <w:r>
              <w:rPr>
                <w:rFonts w:hint="eastAsia" w:ascii="宋体" w:hAnsi="宋体" w:eastAsia="宋体" w:cs="宋体"/>
                <w:sz w:val="24"/>
                <w:szCs w:val="24"/>
                <w:lang w:val="en-US" w:eastAsia="zh-CN"/>
              </w:rPr>
              <w:t>学生要</w:t>
            </w:r>
            <w:r>
              <w:rPr>
                <w:rFonts w:hint="eastAsia" w:ascii="宋体" w:hAnsi="宋体" w:eastAsia="宋体" w:cs="宋体"/>
                <w:b w:val="0"/>
                <w:bCs/>
                <w:sz w:val="24"/>
                <w:szCs w:val="24"/>
              </w:rPr>
              <w:t>掌握</w:t>
            </w:r>
            <w:r>
              <w:rPr>
                <w:rFonts w:hint="eastAsia" w:ascii="宋体" w:hAnsi="宋体" w:eastAsia="宋体" w:cs="宋体"/>
                <w:b w:val="0"/>
                <w:bCs/>
                <w:sz w:val="24"/>
                <w:szCs w:val="24"/>
                <w:lang w:eastAsia="zh-CN"/>
              </w:rPr>
              <w:t>三角形</w:t>
            </w:r>
            <w:r>
              <w:rPr>
                <w:rFonts w:hint="eastAsia" w:ascii="宋体" w:hAnsi="宋体" w:eastAsia="宋体" w:cs="宋体"/>
                <w:b w:val="0"/>
                <w:bCs/>
                <w:sz w:val="24"/>
                <w:szCs w:val="24"/>
              </w:rPr>
              <w:t>三边关系,并能运用三边关系解决生活中的实际问题. 结合具体实例</w:t>
            </w:r>
            <w:r>
              <w:rPr>
                <w:rFonts w:hint="eastAsia" w:ascii="宋体" w:hAnsi="宋体" w:eastAsia="宋体" w:cs="宋体"/>
                <w:b w:val="0"/>
                <w:bCs/>
                <w:sz w:val="24"/>
                <w:szCs w:val="24"/>
                <w:lang w:eastAsia="zh-CN"/>
              </w:rPr>
              <w:t>，</w:t>
            </w:r>
            <w:r>
              <w:rPr>
                <w:rFonts w:hint="eastAsia" w:ascii="宋体" w:hAnsi="宋体" w:eastAsia="宋体" w:cs="宋体"/>
                <w:sz w:val="24"/>
                <w:szCs w:val="24"/>
                <w:lang w:val="en-US" w:eastAsia="zh-CN"/>
              </w:rPr>
              <w:t>通过微课能够生动把每个环节显示出来，从而让学生易于理解</w:t>
            </w:r>
          </w:p>
          <w:p>
            <w:pPr>
              <w:widowControl w:val="0"/>
              <w:numPr>
                <w:ilvl w:val="0"/>
                <w:numId w:val="0"/>
              </w:numPr>
              <w:jc w:val="left"/>
              <w:rPr>
                <w:rFonts w:hint="eastAsia" w:ascii="宋体" w:hAnsi="宋体" w:eastAsia="宋体" w:cs="宋体"/>
                <w:b w:val="0"/>
                <w:bCs/>
                <w:sz w:val="24"/>
                <w:szCs w:val="24"/>
                <w:lang w:val="en-US" w:eastAsia="zh-CN"/>
              </w:rPr>
            </w:pPr>
            <w:r>
              <w:rPr>
                <w:rFonts w:hint="eastAsia" w:ascii="宋体" w:hAnsi="宋体" w:eastAsia="宋体" w:cs="宋体"/>
                <w:b w:val="0"/>
                <w:i w:val="0"/>
                <w:caps w:val="0"/>
                <w:color w:val="000000"/>
                <w:spacing w:val="0"/>
                <w:sz w:val="24"/>
                <w:szCs w:val="24"/>
                <w:shd w:val="clear" w:fill="FFFFFF"/>
                <w:lang w:val="en-US" w:eastAsia="zh-CN"/>
              </w:rPr>
              <w:t>2、</w:t>
            </w:r>
            <w:r>
              <w:rPr>
                <w:rFonts w:hint="eastAsia" w:ascii="宋体" w:hAnsi="宋体" w:eastAsia="宋体" w:cs="宋体"/>
                <w:b w:val="0"/>
                <w:i w:val="0"/>
                <w:caps w:val="0"/>
                <w:color w:val="000000"/>
                <w:spacing w:val="0"/>
                <w:sz w:val="24"/>
                <w:szCs w:val="24"/>
                <w:shd w:val="clear" w:fill="FFFFFF"/>
              </w:rPr>
              <w:t>通过知识点</w:t>
            </w:r>
            <w:r>
              <w:rPr>
                <w:rFonts w:hint="eastAsia" w:ascii="宋体" w:hAnsi="宋体" w:eastAsia="宋体" w:cs="宋体"/>
                <w:b w:val="0"/>
                <w:i w:val="0"/>
                <w:caps w:val="0"/>
                <w:color w:val="000000"/>
                <w:spacing w:val="0"/>
                <w:sz w:val="24"/>
                <w:szCs w:val="24"/>
                <w:shd w:val="clear" w:fill="FFFFFF"/>
                <w:lang w:eastAsia="zh-CN"/>
              </w:rPr>
              <w:t>掌握</w:t>
            </w:r>
            <w:r>
              <w:rPr>
                <w:rFonts w:hint="eastAsia" w:ascii="宋体" w:hAnsi="宋体" w:eastAsia="宋体" w:cs="宋体"/>
                <w:b w:val="0"/>
                <w:i w:val="0"/>
                <w:caps w:val="0"/>
                <w:color w:val="000000"/>
                <w:spacing w:val="0"/>
                <w:sz w:val="24"/>
                <w:szCs w:val="24"/>
                <w:shd w:val="clear" w:fill="FFFFFF"/>
              </w:rPr>
              <w:t>在微课学习中有针对性的</w:t>
            </w:r>
            <w:r>
              <w:rPr>
                <w:rFonts w:hint="eastAsia" w:ascii="宋体" w:hAnsi="宋体" w:eastAsia="宋体" w:cs="宋体"/>
                <w:b w:val="0"/>
                <w:i w:val="0"/>
                <w:caps w:val="0"/>
                <w:color w:val="000000"/>
                <w:spacing w:val="0"/>
                <w:sz w:val="24"/>
                <w:szCs w:val="24"/>
                <w:shd w:val="clear" w:fill="FFFFFF"/>
                <w:lang w:eastAsia="zh-CN"/>
              </w:rPr>
              <w:t>体现，</w:t>
            </w:r>
            <w:r>
              <w:rPr>
                <w:rFonts w:hint="eastAsia" w:ascii="宋体" w:hAnsi="宋体" w:eastAsia="宋体" w:cs="宋体"/>
                <w:b w:val="0"/>
                <w:i w:val="0"/>
                <w:caps w:val="0"/>
                <w:color w:val="000000"/>
                <w:spacing w:val="0"/>
                <w:sz w:val="24"/>
                <w:szCs w:val="24"/>
                <w:shd w:val="clear" w:fill="FFFFFF"/>
              </w:rPr>
              <w:t>学完后还有疑问</w:t>
            </w:r>
            <w:r>
              <w:rPr>
                <w:rFonts w:hint="eastAsia" w:ascii="宋体" w:hAnsi="宋体" w:eastAsia="宋体" w:cs="宋体"/>
                <w:b w:val="0"/>
                <w:i w:val="0"/>
                <w:caps w:val="0"/>
                <w:color w:val="000000"/>
                <w:spacing w:val="0"/>
                <w:sz w:val="24"/>
                <w:szCs w:val="24"/>
                <w:shd w:val="clear" w:fill="FFFFFF"/>
                <w:lang w:eastAsia="zh-CN"/>
              </w:rPr>
              <w:t>可</w:t>
            </w:r>
            <w:r>
              <w:rPr>
                <w:rFonts w:hint="eastAsia" w:ascii="宋体" w:hAnsi="宋体" w:eastAsia="宋体" w:cs="宋体"/>
                <w:b w:val="0"/>
                <w:i w:val="0"/>
                <w:caps w:val="0"/>
                <w:color w:val="000000"/>
                <w:spacing w:val="0"/>
                <w:sz w:val="24"/>
                <w:szCs w:val="24"/>
                <w:shd w:val="clear" w:fill="FFFFFF"/>
              </w:rPr>
              <w:t>继续学习微课。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1926"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引导语如何设置</w:t>
            </w:r>
          </w:p>
        </w:tc>
        <w:tc>
          <w:tcPr>
            <w:tcW w:w="8154" w:type="dxa"/>
            <w:gridSpan w:val="3"/>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本环节我们一起通过微课学习，掌握当中知识点，并应用其中。</w:t>
            </w:r>
          </w:p>
        </w:tc>
      </w:tr>
    </w:tbl>
    <w:p>
      <w:pPr>
        <w:rPr>
          <w:rFonts w:hint="eastAsia" w:ascii="宋体" w:hAnsi="宋体" w:eastAsia="宋体" w:cs="宋体"/>
          <w:sz w:val="24"/>
          <w:szCs w:val="24"/>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2772697">
    <w:nsid w:val="573023D9"/>
    <w:multiLevelType w:val="singleLevel"/>
    <w:tmpl w:val="573023D9"/>
    <w:lvl w:ilvl="0" w:tentative="1">
      <w:start w:val="1"/>
      <w:numFmt w:val="decimal"/>
      <w:suff w:val="nothing"/>
      <w:lvlText w:val="%1、"/>
      <w:lvlJc w:val="left"/>
    </w:lvl>
  </w:abstractNum>
  <w:abstractNum w:abstractNumId="1462771590">
    <w:nsid w:val="57301F86"/>
    <w:multiLevelType w:val="singleLevel"/>
    <w:tmpl w:val="57301F86"/>
    <w:lvl w:ilvl="0" w:tentative="1">
      <w:start w:val="1"/>
      <w:numFmt w:val="decimal"/>
      <w:suff w:val="nothing"/>
      <w:lvlText w:val="%1、"/>
      <w:lvlJc w:val="left"/>
    </w:lvl>
  </w:abstractNum>
  <w:abstractNum w:abstractNumId="1462840278">
    <w:nsid w:val="57312BD6"/>
    <w:multiLevelType w:val="singleLevel"/>
    <w:tmpl w:val="57312BD6"/>
    <w:lvl w:ilvl="0" w:tentative="1">
      <w:start w:val="1"/>
      <w:numFmt w:val="decimal"/>
      <w:suff w:val="nothing"/>
      <w:lvlText w:val="%1、"/>
      <w:lvlJc w:val="left"/>
    </w:lvl>
  </w:abstractNum>
  <w:abstractNum w:abstractNumId="1462840366">
    <w:nsid w:val="57312C2E"/>
    <w:multiLevelType w:val="singleLevel"/>
    <w:tmpl w:val="57312C2E"/>
    <w:lvl w:ilvl="0" w:tentative="1">
      <w:start w:val="1"/>
      <w:numFmt w:val="decimal"/>
      <w:suff w:val="nothing"/>
      <w:lvlText w:val="%1、"/>
      <w:lvlJc w:val="left"/>
    </w:lvl>
  </w:abstractNum>
  <w:num w:numId="1">
    <w:abstractNumId w:val="1462771590"/>
  </w:num>
  <w:num w:numId="2">
    <w:abstractNumId w:val="1462772697"/>
  </w:num>
  <w:num w:numId="3">
    <w:abstractNumId w:val="1462840278"/>
  </w:num>
  <w:num w:numId="4">
    <w:abstractNumId w:val="14628403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72981"/>
    <w:rsid w:val="0F744D43"/>
    <w:rsid w:val="23A253E3"/>
    <w:rsid w:val="24B73F7A"/>
    <w:rsid w:val="4F7E304D"/>
    <w:rsid w:val="778729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2016-05-10T03:11:00Z</dcterms:created>
  <dc:creator>lenovo</dc:creator>
  <cp:lastModifiedBy>lenovo</cp:lastModifiedBy>
  <dcterms:modified xsi:type="dcterms:W3CDTF">2016-05-10T03:16:34Z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